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53FDD" w14:textId="2F87B27C" w:rsidR="00122272" w:rsidRPr="00122272" w:rsidRDefault="00122272" w:rsidP="004B200C">
      <w:pPr>
        <w:pStyle w:val="Naslov3"/>
        <w:numPr>
          <w:ilvl w:val="0"/>
          <w:numId w:val="0"/>
        </w:numPr>
        <w:ind w:left="1080"/>
      </w:pPr>
      <w:bookmarkStart w:id="0" w:name="_Toc50640128"/>
      <w:r w:rsidRPr="00122272">
        <w:t xml:space="preserve">Obrazec št. 1 </w:t>
      </w:r>
      <w:r w:rsidR="0042646E" w:rsidRPr="00122272">
        <w:t>–</w:t>
      </w:r>
      <w:bookmarkStart w:id="1" w:name="_GoBack"/>
      <w:bookmarkEnd w:id="1"/>
      <w:r w:rsidRPr="00122272">
        <w:t xml:space="preserve"> Podatki o ponudniku</w:t>
      </w:r>
      <w:bookmarkEnd w:id="0"/>
    </w:p>
    <w:p w14:paraId="3C5FF1E7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210B71" w:rsidRPr="00210B71" w14:paraId="4EBFD3FF" w14:textId="77777777" w:rsidTr="003F79D3">
        <w:tc>
          <w:tcPr>
            <w:tcW w:w="2518" w:type="dxa"/>
            <w:shd w:val="clear" w:color="auto" w:fill="auto"/>
          </w:tcPr>
          <w:p w14:paraId="47D004FB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 xml:space="preserve">Ponudnik: </w:t>
            </w:r>
          </w:p>
          <w:p w14:paraId="125BF7C3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6D3CC0DD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210B71" w:rsidRPr="00210B71" w14:paraId="46F3C65E" w14:textId="77777777" w:rsidTr="003F79D3">
        <w:tc>
          <w:tcPr>
            <w:tcW w:w="2518" w:type="dxa"/>
            <w:shd w:val="clear" w:color="auto" w:fill="auto"/>
          </w:tcPr>
          <w:p w14:paraId="3034C544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73807D32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234FC98C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110DDB12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210B71" w:rsidRPr="00210B71" w14:paraId="149685DC" w14:textId="77777777" w:rsidTr="003F79D3">
        <w:tc>
          <w:tcPr>
            <w:tcW w:w="2518" w:type="dxa"/>
            <w:shd w:val="clear" w:color="auto" w:fill="auto"/>
          </w:tcPr>
          <w:p w14:paraId="5B99E9A0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Naročnik:</w:t>
            </w:r>
          </w:p>
          <w:p w14:paraId="3AA47FC8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53C701A2" w14:textId="77777777" w:rsidR="00210B71" w:rsidRPr="00210B71" w:rsidRDefault="00432780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 xml:space="preserve">LTO </w:t>
            </w:r>
            <w:proofErr w:type="spellStart"/>
            <w:r>
              <w:rPr>
                <w:rFonts w:eastAsia="Calibri" w:cs="Arial"/>
                <w:szCs w:val="20"/>
                <w:lang w:eastAsia="sl-SI"/>
              </w:rPr>
              <w:t>Laufar</w:t>
            </w:r>
            <w:proofErr w:type="spellEnd"/>
            <w:r>
              <w:rPr>
                <w:rFonts w:eastAsia="Calibri" w:cs="Arial"/>
                <w:szCs w:val="20"/>
                <w:lang w:eastAsia="sl-SI"/>
              </w:rPr>
              <w:t xml:space="preserve"> Cerkno</w:t>
            </w:r>
          </w:p>
        </w:tc>
      </w:tr>
      <w:tr w:rsidR="00210B71" w:rsidRPr="00210B71" w14:paraId="74E49629" w14:textId="77777777" w:rsidTr="003F79D3">
        <w:tc>
          <w:tcPr>
            <w:tcW w:w="2518" w:type="dxa"/>
            <w:shd w:val="clear" w:color="auto" w:fill="auto"/>
          </w:tcPr>
          <w:p w14:paraId="6D9A12E0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4AD2FFEE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1BB11E50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Močnikova ulica 2, 5282 Cerkno</w:t>
            </w:r>
          </w:p>
        </w:tc>
      </w:tr>
    </w:tbl>
    <w:p w14:paraId="00619E75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0954BB7F" w14:textId="77777777" w:rsidR="00ED6CFB" w:rsidRDefault="00ED6CFB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3C088FD9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t>Na podlagi javnega razpisa za DIGITALIZACIJA NEPREMIČNE KULTURNE DEDIŠČINE V OBČINI CERKNO podajamo naslednjo ponudbo:</w:t>
      </w:r>
    </w:p>
    <w:p w14:paraId="05E3A59A" w14:textId="77777777" w:rsidR="00ED6CFB" w:rsidRPr="00210B71" w:rsidRDefault="00ED6CFB" w:rsidP="00210B71">
      <w:pPr>
        <w:spacing w:before="0" w:after="0"/>
        <w:rPr>
          <w:rFonts w:eastAsia="Calibri" w:cs="Arial"/>
          <w:szCs w:val="20"/>
          <w:lang w:eastAsia="sl-SI"/>
        </w:rPr>
      </w:pPr>
    </w:p>
    <w:p w14:paraId="5AE6FECB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t>Podatki o ponudniku: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210B71" w:rsidRPr="00210B71" w14:paraId="56B48B18" w14:textId="77777777" w:rsidTr="003F79D3">
        <w:tc>
          <w:tcPr>
            <w:tcW w:w="4605" w:type="dxa"/>
            <w:shd w:val="clear" w:color="auto" w:fill="auto"/>
          </w:tcPr>
          <w:p w14:paraId="6AC9939A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Naziv ponudnika (firma): </w:t>
            </w:r>
          </w:p>
          <w:p w14:paraId="52305D53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24792606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477F7477" w14:textId="77777777" w:rsidTr="003F79D3">
        <w:tc>
          <w:tcPr>
            <w:tcW w:w="4605" w:type="dxa"/>
            <w:shd w:val="clear" w:color="auto" w:fill="auto"/>
          </w:tcPr>
          <w:p w14:paraId="67490C88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Naslov ponudnika: </w:t>
            </w:r>
          </w:p>
          <w:p w14:paraId="78729E10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6026B1CA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18A602B2" w14:textId="77777777" w:rsidTr="003F79D3">
        <w:tc>
          <w:tcPr>
            <w:tcW w:w="4605" w:type="dxa"/>
            <w:shd w:val="clear" w:color="auto" w:fill="auto"/>
          </w:tcPr>
          <w:p w14:paraId="7FA3CA26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Matična številka: </w:t>
            </w:r>
          </w:p>
          <w:p w14:paraId="498F1A9A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11FC5719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2F9FECF1" w14:textId="77777777" w:rsidTr="003F79D3">
        <w:tc>
          <w:tcPr>
            <w:tcW w:w="4605" w:type="dxa"/>
            <w:shd w:val="clear" w:color="auto" w:fill="auto"/>
          </w:tcPr>
          <w:p w14:paraId="33C22B60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Davčna številka: </w:t>
            </w:r>
          </w:p>
          <w:p w14:paraId="3B06CB01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0EA6C9FF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4502CAAC" w14:textId="77777777" w:rsidTr="003F79D3">
        <w:tc>
          <w:tcPr>
            <w:tcW w:w="4605" w:type="dxa"/>
            <w:shd w:val="clear" w:color="auto" w:fill="auto"/>
          </w:tcPr>
          <w:p w14:paraId="2551A0F6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Pristojni finančni urad: </w:t>
            </w:r>
          </w:p>
          <w:p w14:paraId="4798B4D0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485D7949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34EF9587" w14:textId="77777777" w:rsidTr="003F79D3">
        <w:tc>
          <w:tcPr>
            <w:tcW w:w="4605" w:type="dxa"/>
            <w:shd w:val="clear" w:color="auto" w:fill="auto"/>
          </w:tcPr>
          <w:p w14:paraId="17260A91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Številka transakcijskega računa in banka: </w:t>
            </w:r>
          </w:p>
          <w:p w14:paraId="29702D9A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4F922704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300248D5" w14:textId="77777777" w:rsidTr="003F79D3">
        <w:tc>
          <w:tcPr>
            <w:tcW w:w="4605" w:type="dxa"/>
            <w:shd w:val="clear" w:color="auto" w:fill="auto"/>
          </w:tcPr>
          <w:p w14:paraId="6648240C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Zakoniti zastopnik, ki bo podpisnik in funkcija: </w:t>
            </w:r>
          </w:p>
          <w:p w14:paraId="789BCF8D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0C764358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678B6A9D" w14:textId="77777777" w:rsidTr="003F79D3">
        <w:tc>
          <w:tcPr>
            <w:tcW w:w="4605" w:type="dxa"/>
            <w:shd w:val="clear" w:color="auto" w:fill="auto"/>
          </w:tcPr>
          <w:p w14:paraId="62B0E041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Telefonska številka: </w:t>
            </w:r>
          </w:p>
          <w:p w14:paraId="36980564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011396C3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4E255893" w14:textId="77777777" w:rsidTr="003F79D3">
        <w:tc>
          <w:tcPr>
            <w:tcW w:w="4605" w:type="dxa"/>
            <w:shd w:val="clear" w:color="auto" w:fill="auto"/>
          </w:tcPr>
          <w:p w14:paraId="6A85F694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Elektronski naslov ponudnika: </w:t>
            </w:r>
          </w:p>
          <w:p w14:paraId="30518680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42A1A435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64706830" w14:textId="77777777" w:rsidTr="003F79D3">
        <w:tc>
          <w:tcPr>
            <w:tcW w:w="4605" w:type="dxa"/>
            <w:shd w:val="clear" w:color="auto" w:fill="auto"/>
          </w:tcPr>
          <w:p w14:paraId="09C3D8A5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Kontaktna oseba: </w:t>
            </w:r>
          </w:p>
          <w:p w14:paraId="395AF23B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710B956D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4B8DBA1B" w14:textId="77777777" w:rsidTr="003F79D3">
        <w:tc>
          <w:tcPr>
            <w:tcW w:w="4605" w:type="dxa"/>
            <w:shd w:val="clear" w:color="auto" w:fill="auto"/>
          </w:tcPr>
          <w:p w14:paraId="4759E15D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lastRenderedPageBreak/>
              <w:t xml:space="preserve">Telefonska številka kontaktne osebe: </w:t>
            </w:r>
          </w:p>
          <w:p w14:paraId="5E278426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2D059E11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0E8468C7" w14:textId="77777777" w:rsidTr="003F79D3">
        <w:tc>
          <w:tcPr>
            <w:tcW w:w="4605" w:type="dxa"/>
            <w:shd w:val="clear" w:color="auto" w:fill="auto"/>
          </w:tcPr>
          <w:p w14:paraId="17298609" w14:textId="77777777" w:rsidR="00210B71" w:rsidRPr="00210B71" w:rsidRDefault="00210B71" w:rsidP="00210B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4"/>
                <w:szCs w:val="20"/>
                <w:lang w:eastAsia="sl-SI"/>
              </w:rPr>
            </w:pPr>
            <w:r w:rsidRPr="00210B71">
              <w:rPr>
                <w:rFonts w:ascii="Calibri" w:eastAsia="Calibri" w:hAnsi="Calibri" w:cs="Calibri"/>
                <w:color w:val="000000"/>
                <w:szCs w:val="20"/>
                <w:lang w:eastAsia="sl-SI"/>
              </w:rPr>
              <w:t xml:space="preserve">Elektronski naslov kontaktne osebe: </w:t>
            </w:r>
          </w:p>
          <w:p w14:paraId="2F07D426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605" w:type="dxa"/>
            <w:shd w:val="clear" w:color="auto" w:fill="auto"/>
          </w:tcPr>
          <w:p w14:paraId="5A627737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</w:tbl>
    <w:p w14:paraId="08B44E12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0823CFBA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t xml:space="preserve">Izjavljamo, da bomo pri izvedb naročila sodelovali z naslednjimi partnerji kot </w:t>
      </w:r>
      <w:proofErr w:type="spellStart"/>
      <w:r w:rsidRPr="00210B71">
        <w:rPr>
          <w:rFonts w:eastAsia="Calibri" w:cs="Arial"/>
          <w:szCs w:val="20"/>
          <w:lang w:eastAsia="sl-SI"/>
        </w:rPr>
        <w:t>soponudniki</w:t>
      </w:r>
      <w:proofErr w:type="spellEnd"/>
      <w:r w:rsidRPr="00210B71">
        <w:rPr>
          <w:rFonts w:eastAsia="Calibri" w:cs="Arial"/>
          <w:i/>
          <w:sz w:val="18"/>
          <w:szCs w:val="20"/>
          <w:vertAlign w:val="superscript"/>
          <w:lang w:eastAsia="sl-SI"/>
        </w:rPr>
        <w:footnoteReference w:id="1"/>
      </w:r>
      <w:r w:rsidRPr="00210B71">
        <w:rPr>
          <w:rFonts w:eastAsia="Calibri" w:cs="Arial"/>
          <w:szCs w:val="20"/>
          <w:lang w:eastAsia="sl-SI"/>
        </w:rPr>
        <w:t>:</w:t>
      </w:r>
    </w:p>
    <w:p w14:paraId="60E4B51C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629"/>
        <w:gridCol w:w="4624"/>
      </w:tblGrid>
      <w:tr w:rsidR="00210B71" w:rsidRPr="00210B71" w14:paraId="544AB140" w14:textId="77777777" w:rsidTr="003F79D3">
        <w:tc>
          <w:tcPr>
            <w:tcW w:w="817" w:type="dxa"/>
            <w:shd w:val="clear" w:color="auto" w:fill="auto"/>
          </w:tcPr>
          <w:p w14:paraId="4104E942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  <w:bookmarkStart w:id="2" w:name="_Hlk50369273"/>
            <w:r w:rsidRPr="00210B71">
              <w:rPr>
                <w:rFonts w:eastAsia="Calibri" w:cs="Arial"/>
                <w:b/>
                <w:bCs/>
                <w:szCs w:val="20"/>
                <w:lang w:eastAsia="sl-SI"/>
              </w:rPr>
              <w:t xml:space="preserve">Št. </w:t>
            </w:r>
          </w:p>
        </w:tc>
        <w:tc>
          <w:tcPr>
            <w:tcW w:w="3686" w:type="dxa"/>
            <w:shd w:val="clear" w:color="auto" w:fill="auto"/>
          </w:tcPr>
          <w:p w14:paraId="74756D01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  <w:r w:rsidRPr="00210B71">
              <w:rPr>
                <w:rFonts w:eastAsia="Calibri" w:cs="Arial"/>
                <w:b/>
                <w:bCs/>
                <w:szCs w:val="20"/>
                <w:lang w:eastAsia="sl-SI"/>
              </w:rPr>
              <w:t xml:space="preserve">Naziv </w:t>
            </w:r>
            <w:proofErr w:type="spellStart"/>
            <w:r w:rsidRPr="00210B71">
              <w:rPr>
                <w:rFonts w:eastAsia="Calibri" w:cs="Arial"/>
                <w:b/>
                <w:bCs/>
                <w:szCs w:val="20"/>
                <w:lang w:eastAsia="sl-SI"/>
              </w:rPr>
              <w:t>soponudnika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14:paraId="57E3AC02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  <w:r w:rsidRPr="00210B71">
              <w:rPr>
                <w:rFonts w:eastAsia="Calibri" w:cs="Arial"/>
                <w:b/>
                <w:bCs/>
                <w:szCs w:val="20"/>
                <w:lang w:eastAsia="sl-SI"/>
              </w:rPr>
              <w:t xml:space="preserve">Naslov </w:t>
            </w:r>
            <w:proofErr w:type="spellStart"/>
            <w:r w:rsidRPr="00210B71">
              <w:rPr>
                <w:rFonts w:eastAsia="Calibri" w:cs="Arial"/>
                <w:b/>
                <w:bCs/>
                <w:szCs w:val="20"/>
                <w:lang w:eastAsia="sl-SI"/>
              </w:rPr>
              <w:t>soponudnika</w:t>
            </w:r>
            <w:proofErr w:type="spellEnd"/>
          </w:p>
        </w:tc>
      </w:tr>
      <w:tr w:rsidR="00210B71" w:rsidRPr="00210B71" w14:paraId="3E704266" w14:textId="77777777" w:rsidTr="003F79D3">
        <w:tc>
          <w:tcPr>
            <w:tcW w:w="817" w:type="dxa"/>
            <w:shd w:val="clear" w:color="auto" w:fill="auto"/>
          </w:tcPr>
          <w:p w14:paraId="507ECD00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B8B504B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707" w:type="dxa"/>
            <w:shd w:val="clear" w:color="auto" w:fill="auto"/>
          </w:tcPr>
          <w:p w14:paraId="1A94182D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24B129DD" w14:textId="77777777" w:rsidTr="003F79D3">
        <w:tc>
          <w:tcPr>
            <w:tcW w:w="817" w:type="dxa"/>
            <w:shd w:val="clear" w:color="auto" w:fill="auto"/>
          </w:tcPr>
          <w:p w14:paraId="73B02AE7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86AD6AE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707" w:type="dxa"/>
            <w:shd w:val="clear" w:color="auto" w:fill="auto"/>
          </w:tcPr>
          <w:p w14:paraId="45BAA74E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6CA6CACA" w14:textId="77777777" w:rsidTr="003F79D3">
        <w:tc>
          <w:tcPr>
            <w:tcW w:w="817" w:type="dxa"/>
            <w:shd w:val="clear" w:color="auto" w:fill="auto"/>
          </w:tcPr>
          <w:p w14:paraId="3B9FC48C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7B4410B6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707" w:type="dxa"/>
            <w:shd w:val="clear" w:color="auto" w:fill="auto"/>
          </w:tcPr>
          <w:p w14:paraId="7D421EDC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0F6833B8" w14:textId="77777777" w:rsidTr="003F79D3">
        <w:tc>
          <w:tcPr>
            <w:tcW w:w="817" w:type="dxa"/>
            <w:shd w:val="clear" w:color="auto" w:fill="auto"/>
          </w:tcPr>
          <w:p w14:paraId="55BEA4BD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DC2BC28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707" w:type="dxa"/>
            <w:shd w:val="clear" w:color="auto" w:fill="auto"/>
          </w:tcPr>
          <w:p w14:paraId="02B907AD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bookmarkEnd w:id="2"/>
    </w:tbl>
    <w:p w14:paraId="2B94D258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075642CE" w14:textId="77777777" w:rsidR="00210B71" w:rsidRPr="00210B71" w:rsidRDefault="00210B71" w:rsidP="00210B71">
      <w:pPr>
        <w:spacing w:before="0" w:after="0"/>
        <w:rPr>
          <w:rFonts w:eastAsia="Calibri" w:cs="Arial"/>
          <w:szCs w:val="20"/>
          <w:lang w:eastAsia="sl-SI"/>
        </w:rPr>
      </w:pPr>
      <w:r w:rsidRPr="00210B71">
        <w:rPr>
          <w:rFonts w:eastAsia="Calibri" w:cs="Arial"/>
          <w:szCs w:val="20"/>
          <w:lang w:eastAsia="sl-SI"/>
        </w:rPr>
        <w:t>Izjavljamo, da bomo pri izvedb naročila sodelovali z naslednjimi partnerji kot podizvajalci</w:t>
      </w:r>
      <w:r w:rsidRPr="00210B71">
        <w:rPr>
          <w:rFonts w:eastAsia="Calibri" w:cs="Arial"/>
          <w:i/>
          <w:sz w:val="18"/>
          <w:szCs w:val="20"/>
          <w:vertAlign w:val="superscript"/>
          <w:lang w:eastAsia="sl-SI"/>
        </w:rPr>
        <w:footnoteReference w:id="2"/>
      </w:r>
      <w:r w:rsidRPr="00210B71">
        <w:rPr>
          <w:rFonts w:eastAsia="Calibri" w:cs="Arial"/>
          <w:szCs w:val="20"/>
          <w:lang w:eastAsia="sl-SI"/>
        </w:rPr>
        <w:t>:</w:t>
      </w:r>
    </w:p>
    <w:p w14:paraId="134D7B3B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29"/>
        <w:gridCol w:w="4625"/>
      </w:tblGrid>
      <w:tr w:rsidR="00210B71" w:rsidRPr="00210B71" w14:paraId="60D83BE1" w14:textId="77777777" w:rsidTr="003F79D3">
        <w:tc>
          <w:tcPr>
            <w:tcW w:w="817" w:type="dxa"/>
            <w:shd w:val="clear" w:color="auto" w:fill="auto"/>
          </w:tcPr>
          <w:p w14:paraId="1E7D4839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  <w:r w:rsidRPr="00210B71">
              <w:rPr>
                <w:rFonts w:eastAsia="Calibri" w:cs="Arial"/>
                <w:b/>
                <w:bCs/>
                <w:szCs w:val="20"/>
                <w:lang w:eastAsia="sl-SI"/>
              </w:rPr>
              <w:t xml:space="preserve">Št. </w:t>
            </w:r>
          </w:p>
        </w:tc>
        <w:tc>
          <w:tcPr>
            <w:tcW w:w="3686" w:type="dxa"/>
            <w:shd w:val="clear" w:color="auto" w:fill="auto"/>
          </w:tcPr>
          <w:p w14:paraId="4748789D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  <w:r w:rsidRPr="00210B71">
              <w:rPr>
                <w:rFonts w:eastAsia="Calibri" w:cs="Arial"/>
                <w:b/>
                <w:bCs/>
                <w:szCs w:val="20"/>
                <w:lang w:eastAsia="sl-SI"/>
              </w:rPr>
              <w:t>Naziv podizvajalca</w:t>
            </w:r>
          </w:p>
        </w:tc>
        <w:tc>
          <w:tcPr>
            <w:tcW w:w="4707" w:type="dxa"/>
            <w:shd w:val="clear" w:color="auto" w:fill="auto"/>
          </w:tcPr>
          <w:p w14:paraId="42480AEF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  <w:r w:rsidRPr="00210B71">
              <w:rPr>
                <w:rFonts w:eastAsia="Calibri" w:cs="Arial"/>
                <w:b/>
                <w:bCs/>
                <w:szCs w:val="20"/>
                <w:lang w:eastAsia="sl-SI"/>
              </w:rPr>
              <w:t>Naslov podizvajalca</w:t>
            </w:r>
          </w:p>
        </w:tc>
      </w:tr>
      <w:tr w:rsidR="00210B71" w:rsidRPr="00210B71" w14:paraId="4546D8D5" w14:textId="77777777" w:rsidTr="003F79D3">
        <w:tc>
          <w:tcPr>
            <w:tcW w:w="817" w:type="dxa"/>
            <w:shd w:val="clear" w:color="auto" w:fill="auto"/>
          </w:tcPr>
          <w:p w14:paraId="627E0466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177B98D8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707" w:type="dxa"/>
            <w:shd w:val="clear" w:color="auto" w:fill="auto"/>
          </w:tcPr>
          <w:p w14:paraId="7BA35D7F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45DFA8E7" w14:textId="77777777" w:rsidTr="003F79D3">
        <w:tc>
          <w:tcPr>
            <w:tcW w:w="817" w:type="dxa"/>
            <w:shd w:val="clear" w:color="auto" w:fill="auto"/>
          </w:tcPr>
          <w:p w14:paraId="49F93B6B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7969621E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707" w:type="dxa"/>
            <w:shd w:val="clear" w:color="auto" w:fill="auto"/>
          </w:tcPr>
          <w:p w14:paraId="5AE60877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666F1C36" w14:textId="77777777" w:rsidTr="003F79D3">
        <w:tc>
          <w:tcPr>
            <w:tcW w:w="817" w:type="dxa"/>
            <w:shd w:val="clear" w:color="auto" w:fill="auto"/>
          </w:tcPr>
          <w:p w14:paraId="305F806F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5ACEE5FC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707" w:type="dxa"/>
            <w:shd w:val="clear" w:color="auto" w:fill="auto"/>
          </w:tcPr>
          <w:p w14:paraId="4E59CF36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  <w:tr w:rsidR="00210B71" w:rsidRPr="00210B71" w14:paraId="60BF9AC7" w14:textId="77777777" w:rsidTr="003F79D3">
        <w:tc>
          <w:tcPr>
            <w:tcW w:w="817" w:type="dxa"/>
            <w:shd w:val="clear" w:color="auto" w:fill="auto"/>
          </w:tcPr>
          <w:p w14:paraId="4F9A3C67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B0C0DC3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707" w:type="dxa"/>
            <w:shd w:val="clear" w:color="auto" w:fill="auto"/>
          </w:tcPr>
          <w:p w14:paraId="4878E395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</w:tr>
    </w:tbl>
    <w:p w14:paraId="31A1A15B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20B7EA77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4"/>
        <w:gridCol w:w="3032"/>
      </w:tblGrid>
      <w:tr w:rsidR="00210B71" w:rsidRPr="00210B71" w14:paraId="413D6035" w14:textId="77777777" w:rsidTr="003F79D3">
        <w:tc>
          <w:tcPr>
            <w:tcW w:w="3070" w:type="dxa"/>
            <w:shd w:val="clear" w:color="auto" w:fill="auto"/>
          </w:tcPr>
          <w:p w14:paraId="4AAA98DE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 xml:space="preserve">V: </w:t>
            </w:r>
          </w:p>
          <w:p w14:paraId="0DB75AFD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70" w:type="dxa"/>
            <w:vMerge w:val="restart"/>
            <w:shd w:val="clear" w:color="auto" w:fill="auto"/>
          </w:tcPr>
          <w:p w14:paraId="4E2A4352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 xml:space="preserve">Žig: </w:t>
            </w:r>
          </w:p>
        </w:tc>
        <w:tc>
          <w:tcPr>
            <w:tcW w:w="3070" w:type="dxa"/>
            <w:vMerge w:val="restart"/>
            <w:shd w:val="clear" w:color="auto" w:fill="auto"/>
          </w:tcPr>
          <w:p w14:paraId="46658F75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Podpis pooblaščene osebe:</w:t>
            </w:r>
          </w:p>
        </w:tc>
      </w:tr>
      <w:tr w:rsidR="00210B71" w:rsidRPr="00210B71" w14:paraId="298C7CE9" w14:textId="77777777" w:rsidTr="003F79D3">
        <w:tc>
          <w:tcPr>
            <w:tcW w:w="3070" w:type="dxa"/>
            <w:shd w:val="clear" w:color="auto" w:fill="auto"/>
          </w:tcPr>
          <w:p w14:paraId="6AA0AFE3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210B71">
              <w:rPr>
                <w:rFonts w:eastAsia="Calibri" w:cs="Arial"/>
                <w:szCs w:val="20"/>
                <w:lang w:eastAsia="sl-SI"/>
              </w:rPr>
              <w:t>Dne:</w:t>
            </w:r>
          </w:p>
          <w:p w14:paraId="3188811D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14:paraId="5CCE13B8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14:paraId="68D7600B" w14:textId="77777777" w:rsidR="00210B71" w:rsidRPr="00210B71" w:rsidRDefault="00210B71" w:rsidP="00210B71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0DA0B43D" w14:textId="77777777" w:rsidR="00210B71" w:rsidRPr="00210B71" w:rsidRDefault="00210B71" w:rsidP="00210B71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692F4779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55D5D974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08041195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6078013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sectPr w:rsidR="00122272" w:rsidRPr="00122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F916" w14:textId="77777777" w:rsidR="00E04567" w:rsidRDefault="00E04567" w:rsidP="00122272">
      <w:pPr>
        <w:spacing w:before="0" w:after="0" w:line="240" w:lineRule="auto"/>
      </w:pPr>
      <w:r>
        <w:separator/>
      </w:r>
    </w:p>
  </w:endnote>
  <w:endnote w:type="continuationSeparator" w:id="0">
    <w:p w14:paraId="1E5D104F" w14:textId="77777777" w:rsidR="00E04567" w:rsidRDefault="00E04567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3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3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42646E">
      <w:rPr>
        <w:rFonts w:eastAsia="Calibri" w:cs="Times New Roman"/>
        <w:noProof/>
        <w:sz w:val="16"/>
        <w:szCs w:val="16"/>
      </w:rPr>
      <w:t>2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42646E">
      <w:rPr>
        <w:rFonts w:eastAsia="Calibri" w:cs="Times New Roman"/>
        <w:noProof/>
        <w:sz w:val="16"/>
        <w:szCs w:val="16"/>
      </w:rPr>
      <w:t>2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F20FE" w14:textId="77777777" w:rsidR="00E04567" w:rsidRDefault="00E04567" w:rsidP="00122272">
      <w:pPr>
        <w:spacing w:before="0" w:after="0" w:line="240" w:lineRule="auto"/>
      </w:pPr>
      <w:r>
        <w:separator/>
      </w:r>
    </w:p>
  </w:footnote>
  <w:footnote w:type="continuationSeparator" w:id="0">
    <w:p w14:paraId="6ED48A65" w14:textId="77777777" w:rsidR="00E04567" w:rsidRDefault="00E04567" w:rsidP="00122272">
      <w:pPr>
        <w:spacing w:before="0" w:after="0" w:line="240" w:lineRule="auto"/>
      </w:pPr>
      <w:r>
        <w:continuationSeparator/>
      </w:r>
    </w:p>
  </w:footnote>
  <w:footnote w:id="1">
    <w:p w14:paraId="6BEBB765" w14:textId="77777777" w:rsidR="003647F8" w:rsidRPr="00BA2FF8" w:rsidRDefault="003647F8" w:rsidP="00210B71">
      <w:pPr>
        <w:pStyle w:val="Sprotnaopomba-besedilo"/>
        <w:rPr>
          <w:sz w:val="16"/>
          <w:szCs w:val="16"/>
        </w:rPr>
      </w:pPr>
      <w:r w:rsidRPr="00BA2FF8">
        <w:rPr>
          <w:rStyle w:val="Sprotnaopomba-sklic"/>
          <w:sz w:val="16"/>
          <w:szCs w:val="16"/>
        </w:rPr>
        <w:footnoteRef/>
      </w:r>
      <w:r w:rsidRPr="00BA2FF8">
        <w:rPr>
          <w:sz w:val="16"/>
          <w:szCs w:val="16"/>
        </w:rPr>
        <w:t xml:space="preserve"> Izpolniti, če se oddaja skupna ponudba.</w:t>
      </w:r>
    </w:p>
  </w:footnote>
  <w:footnote w:id="2">
    <w:p w14:paraId="4CE796B3" w14:textId="77777777" w:rsidR="003647F8" w:rsidRDefault="003647F8" w:rsidP="00210B71">
      <w:pPr>
        <w:pStyle w:val="Sprotnaopomba-besedilo"/>
      </w:pPr>
      <w:r w:rsidRPr="00BA2FF8">
        <w:rPr>
          <w:rStyle w:val="Sprotnaopomba-sklic"/>
          <w:sz w:val="16"/>
          <w:szCs w:val="16"/>
        </w:rPr>
        <w:footnoteRef/>
      </w:r>
      <w:r w:rsidRPr="00BA2FF8">
        <w:rPr>
          <w:sz w:val="16"/>
          <w:szCs w:val="16"/>
        </w:rPr>
        <w:t xml:space="preserve"> </w:t>
      </w:r>
      <w:r w:rsidRPr="00BA2FF8">
        <w:rPr>
          <w:sz w:val="16"/>
          <w:szCs w:val="16"/>
        </w:rPr>
        <w:t>Izpolniti, če se bo naročilo izvajalo s podizvajalci.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B3812"/>
    <w:rsid w:val="000C11AE"/>
    <w:rsid w:val="000C25A2"/>
    <w:rsid w:val="000F6E47"/>
    <w:rsid w:val="00122272"/>
    <w:rsid w:val="00133AE0"/>
    <w:rsid w:val="00151BF3"/>
    <w:rsid w:val="00163E1F"/>
    <w:rsid w:val="001726BD"/>
    <w:rsid w:val="001820C4"/>
    <w:rsid w:val="001829CB"/>
    <w:rsid w:val="001B0C4D"/>
    <w:rsid w:val="001B4099"/>
    <w:rsid w:val="001C496B"/>
    <w:rsid w:val="001E1E01"/>
    <w:rsid w:val="0021034C"/>
    <w:rsid w:val="00210B71"/>
    <w:rsid w:val="00211DD8"/>
    <w:rsid w:val="00252615"/>
    <w:rsid w:val="002676DD"/>
    <w:rsid w:val="002C6801"/>
    <w:rsid w:val="002E05B1"/>
    <w:rsid w:val="002E6D3B"/>
    <w:rsid w:val="00307CC5"/>
    <w:rsid w:val="0035291B"/>
    <w:rsid w:val="00353F03"/>
    <w:rsid w:val="003647F8"/>
    <w:rsid w:val="003744B1"/>
    <w:rsid w:val="00377AB1"/>
    <w:rsid w:val="00384277"/>
    <w:rsid w:val="003C2D8F"/>
    <w:rsid w:val="003F7405"/>
    <w:rsid w:val="003F79D3"/>
    <w:rsid w:val="00424A62"/>
    <w:rsid w:val="0042646E"/>
    <w:rsid w:val="00432780"/>
    <w:rsid w:val="00457EEA"/>
    <w:rsid w:val="0047189E"/>
    <w:rsid w:val="00476656"/>
    <w:rsid w:val="004B200C"/>
    <w:rsid w:val="004F223C"/>
    <w:rsid w:val="004F7860"/>
    <w:rsid w:val="005B2A99"/>
    <w:rsid w:val="005C435E"/>
    <w:rsid w:val="005C5C9D"/>
    <w:rsid w:val="00624C0D"/>
    <w:rsid w:val="00637B8B"/>
    <w:rsid w:val="006470B4"/>
    <w:rsid w:val="00690CB9"/>
    <w:rsid w:val="00694267"/>
    <w:rsid w:val="00695FFA"/>
    <w:rsid w:val="006A5B22"/>
    <w:rsid w:val="006D2C65"/>
    <w:rsid w:val="006E51E0"/>
    <w:rsid w:val="006F1F4C"/>
    <w:rsid w:val="00734BE8"/>
    <w:rsid w:val="00742C2B"/>
    <w:rsid w:val="00760AF0"/>
    <w:rsid w:val="00765313"/>
    <w:rsid w:val="007737DF"/>
    <w:rsid w:val="00793D3A"/>
    <w:rsid w:val="007A21BD"/>
    <w:rsid w:val="007B3F20"/>
    <w:rsid w:val="007C2891"/>
    <w:rsid w:val="007E6251"/>
    <w:rsid w:val="007F019B"/>
    <w:rsid w:val="00805500"/>
    <w:rsid w:val="0082733B"/>
    <w:rsid w:val="00827B90"/>
    <w:rsid w:val="00853F18"/>
    <w:rsid w:val="008773E4"/>
    <w:rsid w:val="00891EC3"/>
    <w:rsid w:val="008A7ACB"/>
    <w:rsid w:val="008B0A2B"/>
    <w:rsid w:val="008C7FB2"/>
    <w:rsid w:val="00916FAC"/>
    <w:rsid w:val="00946B06"/>
    <w:rsid w:val="00991C21"/>
    <w:rsid w:val="009A7B40"/>
    <w:rsid w:val="009B6EF3"/>
    <w:rsid w:val="009B78A2"/>
    <w:rsid w:val="009D78B9"/>
    <w:rsid w:val="009F469C"/>
    <w:rsid w:val="009F47B7"/>
    <w:rsid w:val="00A665CF"/>
    <w:rsid w:val="00A8532A"/>
    <w:rsid w:val="00AB0D8F"/>
    <w:rsid w:val="00AB7FD2"/>
    <w:rsid w:val="00AF6981"/>
    <w:rsid w:val="00AF6E5B"/>
    <w:rsid w:val="00B91E13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4567"/>
    <w:rsid w:val="00E05708"/>
    <w:rsid w:val="00E13397"/>
    <w:rsid w:val="00E46578"/>
    <w:rsid w:val="00E631B1"/>
    <w:rsid w:val="00E914E3"/>
    <w:rsid w:val="00EB01C9"/>
    <w:rsid w:val="00EB58A0"/>
    <w:rsid w:val="00ED3B5F"/>
    <w:rsid w:val="00ED6CFB"/>
    <w:rsid w:val="00F03225"/>
    <w:rsid w:val="00F17753"/>
    <w:rsid w:val="00F21302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E867D6-9127-4011-B499-B20C4ED6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Jožica Kožar</cp:lastModifiedBy>
  <cp:revision>5</cp:revision>
  <dcterms:created xsi:type="dcterms:W3CDTF">2020-09-17T07:42:00Z</dcterms:created>
  <dcterms:modified xsi:type="dcterms:W3CDTF">2020-09-17T08:43:00Z</dcterms:modified>
</cp:coreProperties>
</file>